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F8855" w14:textId="6ADA3107" w:rsidR="0067669A" w:rsidRDefault="00FF44E3" w:rsidP="007728A6">
      <w:pPr>
        <w:jc w:val="center"/>
      </w:pPr>
      <w:r>
        <w:rPr>
          <w:rFonts w:hint="eastAsia"/>
        </w:rPr>
        <w:t>事業対象品選定理由書</w:t>
      </w:r>
    </w:p>
    <w:p w14:paraId="2A7E69AC" w14:textId="77777777" w:rsidR="007728A6" w:rsidRDefault="007728A6" w:rsidP="007728A6">
      <w:pPr>
        <w:jc w:val="center"/>
      </w:pPr>
    </w:p>
    <w:p w14:paraId="3AD4FC44" w14:textId="205CDC16" w:rsidR="007728A6" w:rsidRDefault="007728A6" w:rsidP="007728A6">
      <w:pPr>
        <w:jc w:val="left"/>
      </w:pPr>
      <w:r>
        <w:rPr>
          <w:rFonts w:hint="eastAsia"/>
        </w:rPr>
        <w:t>以下の</w:t>
      </w:r>
      <w:r w:rsidR="006818DB">
        <w:rPr>
          <w:rFonts w:hint="eastAsia"/>
        </w:rPr>
        <w:t>方法</w:t>
      </w:r>
      <w:r>
        <w:rPr>
          <w:rFonts w:hint="eastAsia"/>
        </w:rPr>
        <w:t>で</w:t>
      </w:r>
      <w:r w:rsidR="006818DB">
        <w:rPr>
          <w:rFonts w:hint="eastAsia"/>
        </w:rPr>
        <w:t>今回のメニューを選定</w:t>
      </w:r>
      <w:r>
        <w:rPr>
          <w:rFonts w:hint="eastAsia"/>
        </w:rPr>
        <w:t>した。</w:t>
      </w:r>
    </w:p>
    <w:p w14:paraId="50921CDF" w14:textId="4769E091" w:rsidR="007728A6" w:rsidRPr="00D45B7C" w:rsidRDefault="007728A6" w:rsidP="007728A6">
      <w:pPr>
        <w:jc w:val="left"/>
      </w:pPr>
    </w:p>
    <w:p w14:paraId="262E9EDC" w14:textId="275B429E" w:rsidR="006818DB" w:rsidRDefault="006818DB" w:rsidP="006818DB">
      <w:pPr>
        <w:jc w:val="left"/>
      </w:pPr>
      <w:r>
        <w:rPr>
          <w:rFonts w:hint="eastAsia"/>
        </w:rPr>
        <w:t>まず、</w:t>
      </w:r>
      <w:hyperlink r:id="rId7" w:tgtFrame="_blank" w:history="1">
        <w:r w:rsidR="00DF3310" w:rsidRPr="006818DB">
          <w:rPr>
            <w:rStyle w:val="af"/>
            <w:rFonts w:hint="eastAsia"/>
          </w:rPr>
          <w:t>JAグループ新潟で紹介されている食材</w:t>
        </w:r>
      </w:hyperlink>
      <w:r>
        <w:rPr>
          <w:rFonts w:hint="eastAsia"/>
        </w:rPr>
        <w:t>を中心に</w:t>
      </w:r>
      <w:r w:rsidR="007728A6">
        <w:rPr>
          <w:rFonts w:hint="eastAsia"/>
        </w:rPr>
        <w:t>委員会メンバー自らが</w:t>
      </w:r>
      <w:r w:rsidR="00D45B7C">
        <w:rPr>
          <w:rFonts w:hint="eastAsia"/>
        </w:rPr>
        <w:t>何度も食べたい、とても</w:t>
      </w:r>
      <w:r w:rsidR="007728A6">
        <w:rPr>
          <w:rFonts w:hint="eastAsia"/>
        </w:rPr>
        <w:t>美味しいと考える新潟県の</w:t>
      </w:r>
      <w:r w:rsidR="00D45B7C">
        <w:rPr>
          <w:rFonts w:hint="eastAsia"/>
        </w:rPr>
        <w:t>食べ物</w:t>
      </w:r>
      <w:r>
        <w:rPr>
          <w:rFonts w:hint="eastAsia"/>
        </w:rPr>
        <w:t>をリストアップした。</w:t>
      </w:r>
    </w:p>
    <w:p w14:paraId="09862588" w14:textId="2D88FC97" w:rsidR="006818DB" w:rsidRDefault="006818DB" w:rsidP="006818DB">
      <w:pPr>
        <w:jc w:val="left"/>
      </w:pPr>
    </w:p>
    <w:p w14:paraId="13051959" w14:textId="2A65D769" w:rsidR="007728A6" w:rsidRDefault="006818DB" w:rsidP="006818DB">
      <w:pPr>
        <w:jc w:val="left"/>
      </w:pPr>
      <w:r>
        <w:rPr>
          <w:rFonts w:hint="eastAsia"/>
        </w:rPr>
        <w:t>リストアップした食べ物に対し、以下の要因で検討した。</w:t>
      </w:r>
      <w:r w:rsidR="001D3524">
        <w:rPr>
          <w:rFonts w:hint="eastAsia"/>
        </w:rPr>
        <w:t>その結果、いちじくを選定した。</w:t>
      </w:r>
    </w:p>
    <w:p w14:paraId="5E0DD1A7" w14:textId="375CDEDF" w:rsidR="007728A6" w:rsidRDefault="00023C10" w:rsidP="007728A6">
      <w:pPr>
        <w:pStyle w:val="a9"/>
        <w:numPr>
          <w:ilvl w:val="0"/>
          <w:numId w:val="1"/>
        </w:numPr>
        <w:jc w:val="left"/>
      </w:pPr>
      <w:r>
        <w:rPr>
          <w:rFonts w:hint="eastAsia"/>
        </w:rPr>
        <w:t>新潟県に訪れる際に食べる機会が乏しい食べ物であること。</w:t>
      </w:r>
    </w:p>
    <w:p w14:paraId="6D46D0C9" w14:textId="3BBD1093" w:rsidR="00D45B7C" w:rsidRDefault="00023C10" w:rsidP="007728A6">
      <w:pPr>
        <w:pStyle w:val="a9"/>
        <w:numPr>
          <w:ilvl w:val="0"/>
          <w:numId w:val="1"/>
        </w:numPr>
        <w:jc w:val="left"/>
      </w:pPr>
      <w:r>
        <w:rPr>
          <w:rFonts w:hint="eastAsia"/>
        </w:rPr>
        <w:t>9月</w:t>
      </w:r>
      <w:r w:rsidR="001D3524">
        <w:rPr>
          <w:rFonts w:hint="eastAsia"/>
        </w:rPr>
        <w:t>に提供可能で</w:t>
      </w:r>
      <w:r>
        <w:rPr>
          <w:rFonts w:hint="eastAsia"/>
        </w:rPr>
        <w:t>旬な時期であること。</w:t>
      </w:r>
    </w:p>
    <w:p w14:paraId="53A963EA" w14:textId="1A5870D5" w:rsidR="00934BCA" w:rsidRDefault="00023C10" w:rsidP="007728A6">
      <w:pPr>
        <w:pStyle w:val="a9"/>
        <w:numPr>
          <w:ilvl w:val="0"/>
          <w:numId w:val="1"/>
        </w:numPr>
        <w:jc w:val="left"/>
      </w:pPr>
      <w:r>
        <w:rPr>
          <w:rFonts w:hint="eastAsia"/>
        </w:rPr>
        <w:t>イベントでの提供が可能なもの。</w:t>
      </w:r>
    </w:p>
    <w:p w14:paraId="073CF0ED" w14:textId="0C119A48" w:rsidR="00934BCA" w:rsidRDefault="00023C10" w:rsidP="007728A6">
      <w:pPr>
        <w:pStyle w:val="a9"/>
        <w:numPr>
          <w:ilvl w:val="0"/>
          <w:numId w:val="1"/>
        </w:numPr>
        <w:jc w:val="left"/>
      </w:pPr>
      <w:r>
        <w:rPr>
          <w:rFonts w:hint="eastAsia"/>
        </w:rPr>
        <w:t>関東圏に当該食材の生産地や食べ物の競合が少ないこと。</w:t>
      </w:r>
    </w:p>
    <w:p w14:paraId="641E7329" w14:textId="77777777" w:rsidR="00934BCA" w:rsidRDefault="00934BCA" w:rsidP="00D45B7C">
      <w:pPr>
        <w:jc w:val="left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133"/>
        <w:gridCol w:w="1230"/>
        <w:gridCol w:w="1134"/>
        <w:gridCol w:w="992"/>
        <w:gridCol w:w="1559"/>
      </w:tblGrid>
      <w:tr w:rsidR="00023C10" w14:paraId="66398CA5" w14:textId="73F10586" w:rsidTr="00DD62D9">
        <w:tc>
          <w:tcPr>
            <w:tcW w:w="2133" w:type="dxa"/>
          </w:tcPr>
          <w:p w14:paraId="6ED3193B" w14:textId="77777777" w:rsidR="00023C10" w:rsidRDefault="00023C10" w:rsidP="00D45B7C">
            <w:pPr>
              <w:jc w:val="left"/>
            </w:pPr>
          </w:p>
        </w:tc>
        <w:tc>
          <w:tcPr>
            <w:tcW w:w="1230" w:type="dxa"/>
          </w:tcPr>
          <w:p w14:paraId="337BD8A2" w14:textId="3E6EEB79" w:rsidR="00023C10" w:rsidRDefault="00023C10" w:rsidP="00023C10">
            <w:pPr>
              <w:pStyle w:val="a9"/>
              <w:numPr>
                <w:ilvl w:val="0"/>
                <w:numId w:val="2"/>
              </w:numPr>
              <w:jc w:val="center"/>
            </w:pPr>
          </w:p>
        </w:tc>
        <w:tc>
          <w:tcPr>
            <w:tcW w:w="1134" w:type="dxa"/>
          </w:tcPr>
          <w:p w14:paraId="31327D6B" w14:textId="7F2802A0" w:rsidR="00023C10" w:rsidRDefault="00023C10" w:rsidP="00023C10">
            <w:pPr>
              <w:pStyle w:val="a9"/>
              <w:numPr>
                <w:ilvl w:val="0"/>
                <w:numId w:val="2"/>
              </w:numPr>
              <w:jc w:val="center"/>
            </w:pPr>
          </w:p>
        </w:tc>
        <w:tc>
          <w:tcPr>
            <w:tcW w:w="992" w:type="dxa"/>
          </w:tcPr>
          <w:p w14:paraId="79023F0B" w14:textId="7D468703" w:rsidR="00023C10" w:rsidRDefault="00023C10" w:rsidP="00023C10">
            <w:pPr>
              <w:pStyle w:val="a9"/>
              <w:numPr>
                <w:ilvl w:val="0"/>
                <w:numId w:val="2"/>
              </w:numPr>
              <w:jc w:val="center"/>
            </w:pPr>
          </w:p>
        </w:tc>
        <w:tc>
          <w:tcPr>
            <w:tcW w:w="1559" w:type="dxa"/>
          </w:tcPr>
          <w:p w14:paraId="5E9CE7DE" w14:textId="77777777" w:rsidR="00023C10" w:rsidRDefault="00023C10" w:rsidP="00023C10">
            <w:pPr>
              <w:pStyle w:val="a9"/>
              <w:numPr>
                <w:ilvl w:val="0"/>
                <w:numId w:val="2"/>
              </w:numPr>
              <w:jc w:val="center"/>
            </w:pPr>
          </w:p>
        </w:tc>
      </w:tr>
      <w:tr w:rsidR="00023C10" w14:paraId="388AA850" w14:textId="118952C1" w:rsidTr="00DD62D9">
        <w:tc>
          <w:tcPr>
            <w:tcW w:w="2133" w:type="dxa"/>
          </w:tcPr>
          <w:p w14:paraId="4002D3C2" w14:textId="521EC678" w:rsidR="00023C10" w:rsidRDefault="00023C10" w:rsidP="00023C10">
            <w:pPr>
              <w:jc w:val="left"/>
            </w:pPr>
            <w:r>
              <w:rPr>
                <w:rFonts w:hint="eastAsia"/>
              </w:rPr>
              <w:t>コシヒカリ</w:t>
            </w:r>
          </w:p>
        </w:tc>
        <w:tc>
          <w:tcPr>
            <w:tcW w:w="1230" w:type="dxa"/>
          </w:tcPr>
          <w:p w14:paraId="478294D0" w14:textId="4EB884D3" w:rsidR="00023C10" w:rsidRDefault="00023C10" w:rsidP="00023C10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1134" w:type="dxa"/>
          </w:tcPr>
          <w:p w14:paraId="7793D982" w14:textId="45F5573A" w:rsidR="00023C10" w:rsidRDefault="00023C10" w:rsidP="00023C10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992" w:type="dxa"/>
          </w:tcPr>
          <w:p w14:paraId="7E0C4A48" w14:textId="57E77566" w:rsidR="00023C10" w:rsidRDefault="00023C10" w:rsidP="00023C10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559" w:type="dxa"/>
          </w:tcPr>
          <w:p w14:paraId="4F4CACD6" w14:textId="68FE7F61" w:rsidR="00023C10" w:rsidRDefault="00023C10" w:rsidP="00023C10">
            <w:pPr>
              <w:jc w:val="center"/>
            </w:pPr>
            <w:r>
              <w:rPr>
                <w:rFonts w:hint="eastAsia"/>
              </w:rPr>
              <w:t>×</w:t>
            </w:r>
          </w:p>
        </w:tc>
      </w:tr>
      <w:tr w:rsidR="00023C10" w14:paraId="6375BDD8" w14:textId="7AC1C854" w:rsidTr="00DD62D9">
        <w:tc>
          <w:tcPr>
            <w:tcW w:w="2133" w:type="dxa"/>
          </w:tcPr>
          <w:p w14:paraId="285638A9" w14:textId="4B28E44C" w:rsidR="00023C10" w:rsidRDefault="00023C10" w:rsidP="00023C10">
            <w:pPr>
              <w:jc w:val="left"/>
            </w:pPr>
            <w:r>
              <w:rPr>
                <w:rFonts w:hint="eastAsia"/>
              </w:rPr>
              <w:t>越後姫</w:t>
            </w:r>
          </w:p>
        </w:tc>
        <w:tc>
          <w:tcPr>
            <w:tcW w:w="1230" w:type="dxa"/>
          </w:tcPr>
          <w:p w14:paraId="0EC87C65" w14:textId="44E2E91D" w:rsidR="00023C10" w:rsidRDefault="00023C10" w:rsidP="00023C10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134" w:type="dxa"/>
          </w:tcPr>
          <w:p w14:paraId="3C58EFBB" w14:textId="320629D4" w:rsidR="00023C10" w:rsidRDefault="00023C10" w:rsidP="00023C10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992" w:type="dxa"/>
          </w:tcPr>
          <w:p w14:paraId="3AF1A5E3" w14:textId="3CA6C923" w:rsidR="00023C10" w:rsidRDefault="00023C10" w:rsidP="00023C10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559" w:type="dxa"/>
          </w:tcPr>
          <w:p w14:paraId="1B5AD80A" w14:textId="0669972A" w:rsidR="00023C10" w:rsidRDefault="00023C10" w:rsidP="00023C10">
            <w:pPr>
              <w:jc w:val="center"/>
            </w:pPr>
            <w:r>
              <w:rPr>
                <w:rFonts w:hint="eastAsia"/>
              </w:rPr>
              <w:t>×</w:t>
            </w:r>
          </w:p>
        </w:tc>
      </w:tr>
      <w:tr w:rsidR="00023C10" w14:paraId="49C751E7" w14:textId="693B5963" w:rsidTr="00DD62D9">
        <w:tc>
          <w:tcPr>
            <w:tcW w:w="2133" w:type="dxa"/>
          </w:tcPr>
          <w:p w14:paraId="2387FEA2" w14:textId="16F07637" w:rsidR="00023C10" w:rsidRDefault="00023C10" w:rsidP="00023C10">
            <w:pPr>
              <w:jc w:val="left"/>
            </w:pPr>
            <w:r>
              <w:rPr>
                <w:rFonts w:hint="eastAsia"/>
              </w:rPr>
              <w:t>おけさ柿</w:t>
            </w:r>
          </w:p>
        </w:tc>
        <w:tc>
          <w:tcPr>
            <w:tcW w:w="1230" w:type="dxa"/>
          </w:tcPr>
          <w:p w14:paraId="3340420D" w14:textId="21C2AFE7" w:rsidR="00023C10" w:rsidRDefault="00023C10" w:rsidP="00023C10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134" w:type="dxa"/>
          </w:tcPr>
          <w:p w14:paraId="4332C537" w14:textId="4A8CE656" w:rsidR="00023C10" w:rsidRDefault="00023C10" w:rsidP="00023C10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992" w:type="dxa"/>
          </w:tcPr>
          <w:p w14:paraId="0DC49651" w14:textId="657F0F04" w:rsidR="00023C10" w:rsidRDefault="00023C10" w:rsidP="00023C10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559" w:type="dxa"/>
          </w:tcPr>
          <w:p w14:paraId="6B793F8A" w14:textId="1BD8E174" w:rsidR="00023C10" w:rsidRDefault="00023C10" w:rsidP="00023C10">
            <w:pPr>
              <w:jc w:val="center"/>
            </w:pPr>
            <w:r>
              <w:rPr>
                <w:rFonts w:hint="eastAsia"/>
              </w:rPr>
              <w:t>〇</w:t>
            </w:r>
          </w:p>
        </w:tc>
      </w:tr>
      <w:tr w:rsidR="00023C10" w14:paraId="0E111291" w14:textId="697C0DBF" w:rsidTr="00DD62D9">
        <w:tc>
          <w:tcPr>
            <w:tcW w:w="2133" w:type="dxa"/>
          </w:tcPr>
          <w:p w14:paraId="3621FE20" w14:textId="04CEB02F" w:rsidR="00023C10" w:rsidRDefault="00023C10" w:rsidP="00023C10">
            <w:pPr>
              <w:jc w:val="left"/>
            </w:pPr>
            <w:r>
              <w:rPr>
                <w:rFonts w:hint="eastAsia"/>
              </w:rPr>
              <w:t>ル レクチェ</w:t>
            </w:r>
          </w:p>
        </w:tc>
        <w:tc>
          <w:tcPr>
            <w:tcW w:w="1230" w:type="dxa"/>
          </w:tcPr>
          <w:p w14:paraId="511EE1B9" w14:textId="062DAFEC" w:rsidR="00023C10" w:rsidRDefault="00023C10" w:rsidP="00023C10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134" w:type="dxa"/>
          </w:tcPr>
          <w:p w14:paraId="28C656B7" w14:textId="35484765" w:rsidR="00023C10" w:rsidRDefault="00023C10" w:rsidP="00023C10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992" w:type="dxa"/>
          </w:tcPr>
          <w:p w14:paraId="5BF98285" w14:textId="566FFB59" w:rsidR="00023C10" w:rsidRDefault="00023C10" w:rsidP="00023C10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559" w:type="dxa"/>
          </w:tcPr>
          <w:p w14:paraId="5A4D1FAE" w14:textId="6A4DE5A5" w:rsidR="00023C10" w:rsidRDefault="00023C10" w:rsidP="00023C10">
            <w:pPr>
              <w:jc w:val="center"/>
            </w:pPr>
            <w:r>
              <w:rPr>
                <w:rFonts w:hint="eastAsia"/>
              </w:rPr>
              <w:t>〇</w:t>
            </w:r>
          </w:p>
        </w:tc>
      </w:tr>
      <w:tr w:rsidR="00023C10" w14:paraId="341F970E" w14:textId="3C946750" w:rsidTr="001D3524">
        <w:tc>
          <w:tcPr>
            <w:tcW w:w="2133" w:type="dxa"/>
            <w:shd w:val="clear" w:color="auto" w:fill="FFFF00"/>
          </w:tcPr>
          <w:p w14:paraId="65E4B851" w14:textId="1FA9745C" w:rsidR="00023C10" w:rsidRDefault="00023C10" w:rsidP="00023C10">
            <w:pPr>
              <w:jc w:val="left"/>
            </w:pPr>
            <w:r>
              <w:rPr>
                <w:rFonts w:hint="eastAsia"/>
              </w:rPr>
              <w:t>いちじく</w:t>
            </w:r>
          </w:p>
        </w:tc>
        <w:tc>
          <w:tcPr>
            <w:tcW w:w="1230" w:type="dxa"/>
            <w:shd w:val="clear" w:color="auto" w:fill="FFFF00"/>
          </w:tcPr>
          <w:p w14:paraId="127FF929" w14:textId="693A8C85" w:rsidR="00023C10" w:rsidRDefault="00023C10" w:rsidP="00023C10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134" w:type="dxa"/>
            <w:shd w:val="clear" w:color="auto" w:fill="FFFF00"/>
          </w:tcPr>
          <w:p w14:paraId="5286456D" w14:textId="165A89DE" w:rsidR="00023C10" w:rsidRDefault="00023C10" w:rsidP="00023C10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992" w:type="dxa"/>
            <w:shd w:val="clear" w:color="auto" w:fill="FFFF00"/>
          </w:tcPr>
          <w:p w14:paraId="042254E5" w14:textId="210A5894" w:rsidR="00023C10" w:rsidRDefault="00023C10" w:rsidP="00023C10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559" w:type="dxa"/>
            <w:shd w:val="clear" w:color="auto" w:fill="FFFF00"/>
          </w:tcPr>
          <w:p w14:paraId="060C7462" w14:textId="496FE839" w:rsidR="00023C10" w:rsidRDefault="00023C10" w:rsidP="00023C10">
            <w:pPr>
              <w:jc w:val="center"/>
            </w:pPr>
            <w:r>
              <w:rPr>
                <w:rFonts w:hint="eastAsia"/>
              </w:rPr>
              <w:t>〇</w:t>
            </w:r>
          </w:p>
        </w:tc>
      </w:tr>
      <w:tr w:rsidR="00023C10" w14:paraId="36EB3420" w14:textId="1986AF40" w:rsidTr="00DD62D9">
        <w:tc>
          <w:tcPr>
            <w:tcW w:w="2133" w:type="dxa"/>
          </w:tcPr>
          <w:p w14:paraId="5B4E3743" w14:textId="65B238DD" w:rsidR="00023C10" w:rsidRDefault="00023C10" w:rsidP="00023C10">
            <w:pPr>
              <w:jc w:val="left"/>
            </w:pPr>
            <w:r>
              <w:rPr>
                <w:rFonts w:hint="eastAsia"/>
              </w:rPr>
              <w:t>えだまめ</w:t>
            </w:r>
          </w:p>
        </w:tc>
        <w:tc>
          <w:tcPr>
            <w:tcW w:w="1230" w:type="dxa"/>
          </w:tcPr>
          <w:p w14:paraId="62AAF595" w14:textId="437E8ED6" w:rsidR="00023C10" w:rsidRDefault="00023C10" w:rsidP="00023C10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134" w:type="dxa"/>
          </w:tcPr>
          <w:p w14:paraId="539C32B7" w14:textId="0263A240" w:rsidR="00023C10" w:rsidRDefault="00023C10" w:rsidP="00023C10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992" w:type="dxa"/>
          </w:tcPr>
          <w:p w14:paraId="2A526B4D" w14:textId="24F4F80A" w:rsidR="00023C10" w:rsidRDefault="00023C10" w:rsidP="00023C10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559" w:type="dxa"/>
          </w:tcPr>
          <w:p w14:paraId="63CA7680" w14:textId="652CA128" w:rsidR="00023C10" w:rsidRDefault="00023C10" w:rsidP="00023C10">
            <w:pPr>
              <w:jc w:val="center"/>
            </w:pPr>
            <w:r>
              <w:rPr>
                <w:rFonts w:hint="eastAsia"/>
              </w:rPr>
              <w:t>×</w:t>
            </w:r>
          </w:p>
        </w:tc>
      </w:tr>
      <w:tr w:rsidR="00023C10" w14:paraId="4EACAF57" w14:textId="50A806C5" w:rsidTr="00DD62D9">
        <w:tc>
          <w:tcPr>
            <w:tcW w:w="2133" w:type="dxa"/>
          </w:tcPr>
          <w:p w14:paraId="2267A860" w14:textId="2FD1BAE0" w:rsidR="00023C10" w:rsidRDefault="00023C10" w:rsidP="00023C10">
            <w:pPr>
              <w:jc w:val="left"/>
            </w:pPr>
            <w:r>
              <w:rPr>
                <w:rFonts w:hint="eastAsia"/>
              </w:rPr>
              <w:t>雪下にんじん</w:t>
            </w:r>
          </w:p>
        </w:tc>
        <w:tc>
          <w:tcPr>
            <w:tcW w:w="1230" w:type="dxa"/>
          </w:tcPr>
          <w:p w14:paraId="7DB33A85" w14:textId="25F85917" w:rsidR="00023C10" w:rsidRDefault="00023C10" w:rsidP="00023C10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134" w:type="dxa"/>
          </w:tcPr>
          <w:p w14:paraId="5FD903BD" w14:textId="768877E7" w:rsidR="00023C10" w:rsidRDefault="00023C10" w:rsidP="00023C10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992" w:type="dxa"/>
          </w:tcPr>
          <w:p w14:paraId="23715A94" w14:textId="64DC5C0A" w:rsidR="00023C10" w:rsidRDefault="00023C10" w:rsidP="00023C10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559" w:type="dxa"/>
          </w:tcPr>
          <w:p w14:paraId="23C1B9B4" w14:textId="7C2F5C2F" w:rsidR="00023C10" w:rsidRDefault="00023C10" w:rsidP="00023C10">
            <w:pPr>
              <w:jc w:val="center"/>
            </w:pPr>
            <w:r>
              <w:rPr>
                <w:rFonts w:hint="eastAsia"/>
              </w:rPr>
              <w:t>×</w:t>
            </w:r>
          </w:p>
        </w:tc>
      </w:tr>
      <w:tr w:rsidR="00023C10" w14:paraId="0352B1DE" w14:textId="1F4E90F0" w:rsidTr="00DD62D9">
        <w:tc>
          <w:tcPr>
            <w:tcW w:w="2133" w:type="dxa"/>
          </w:tcPr>
          <w:p w14:paraId="4F13F796" w14:textId="11BA5D44" w:rsidR="00023C10" w:rsidRDefault="00023C10" w:rsidP="00023C10">
            <w:pPr>
              <w:jc w:val="left"/>
            </w:pPr>
            <w:r>
              <w:rPr>
                <w:rFonts w:hint="eastAsia"/>
              </w:rPr>
              <w:t>トマト</w:t>
            </w:r>
          </w:p>
        </w:tc>
        <w:tc>
          <w:tcPr>
            <w:tcW w:w="1230" w:type="dxa"/>
          </w:tcPr>
          <w:p w14:paraId="4C0E0A03" w14:textId="2933094B" w:rsidR="00023C10" w:rsidRDefault="00023C10" w:rsidP="00023C10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134" w:type="dxa"/>
          </w:tcPr>
          <w:p w14:paraId="51A2EABB" w14:textId="061C21D3" w:rsidR="00023C10" w:rsidRDefault="00023C10" w:rsidP="00023C10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992" w:type="dxa"/>
          </w:tcPr>
          <w:p w14:paraId="7213F95F" w14:textId="74C3E59D" w:rsidR="00023C10" w:rsidRDefault="00023C10" w:rsidP="00023C10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559" w:type="dxa"/>
          </w:tcPr>
          <w:p w14:paraId="30933F30" w14:textId="3FF0836A" w:rsidR="00023C10" w:rsidRDefault="00023C10" w:rsidP="00023C10">
            <w:pPr>
              <w:jc w:val="center"/>
            </w:pPr>
            <w:r>
              <w:rPr>
                <w:rFonts w:hint="eastAsia"/>
              </w:rPr>
              <w:t>×</w:t>
            </w:r>
          </w:p>
        </w:tc>
      </w:tr>
      <w:tr w:rsidR="00023C10" w14:paraId="141D6729" w14:textId="3A9ED6F7" w:rsidTr="00DD62D9">
        <w:tc>
          <w:tcPr>
            <w:tcW w:w="2133" w:type="dxa"/>
          </w:tcPr>
          <w:p w14:paraId="3DCE08D4" w14:textId="16509AD2" w:rsidR="00023C10" w:rsidRDefault="00023C10" w:rsidP="00023C10">
            <w:pPr>
              <w:jc w:val="left"/>
            </w:pPr>
            <w:r>
              <w:rPr>
                <w:rFonts w:hint="eastAsia"/>
              </w:rPr>
              <w:t>しいたけ</w:t>
            </w:r>
          </w:p>
        </w:tc>
        <w:tc>
          <w:tcPr>
            <w:tcW w:w="1230" w:type="dxa"/>
          </w:tcPr>
          <w:p w14:paraId="2435928C" w14:textId="4CC47E6D" w:rsidR="00023C10" w:rsidRDefault="00023C10" w:rsidP="00023C10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134" w:type="dxa"/>
          </w:tcPr>
          <w:p w14:paraId="3643BD0E" w14:textId="39B95B04" w:rsidR="00023C10" w:rsidRDefault="00023C10" w:rsidP="00023C10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992" w:type="dxa"/>
          </w:tcPr>
          <w:p w14:paraId="5FB8A4C4" w14:textId="1A4CAD27" w:rsidR="00023C10" w:rsidRDefault="00023C10" w:rsidP="00023C10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559" w:type="dxa"/>
          </w:tcPr>
          <w:p w14:paraId="4995D582" w14:textId="08EE5B98" w:rsidR="00023C10" w:rsidRDefault="00023C10" w:rsidP="00023C10">
            <w:pPr>
              <w:jc w:val="center"/>
            </w:pPr>
            <w:r>
              <w:rPr>
                <w:rFonts w:hint="eastAsia"/>
              </w:rPr>
              <w:t>×</w:t>
            </w:r>
          </w:p>
        </w:tc>
      </w:tr>
      <w:tr w:rsidR="00023C10" w14:paraId="6C7E3CD3" w14:textId="558E9B0F" w:rsidTr="00DD62D9">
        <w:tc>
          <w:tcPr>
            <w:tcW w:w="2133" w:type="dxa"/>
          </w:tcPr>
          <w:p w14:paraId="42A1A618" w14:textId="278A22FE" w:rsidR="00023C10" w:rsidRDefault="00023C10" w:rsidP="00023C10">
            <w:pPr>
              <w:jc w:val="left"/>
            </w:pPr>
            <w:r>
              <w:rPr>
                <w:rFonts w:hint="eastAsia"/>
              </w:rPr>
              <w:t>なす</w:t>
            </w:r>
          </w:p>
        </w:tc>
        <w:tc>
          <w:tcPr>
            <w:tcW w:w="1230" w:type="dxa"/>
          </w:tcPr>
          <w:p w14:paraId="4E6DCCEC" w14:textId="46F1FEB0" w:rsidR="00023C10" w:rsidRDefault="00023C10" w:rsidP="00023C10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134" w:type="dxa"/>
          </w:tcPr>
          <w:p w14:paraId="655B4A48" w14:textId="497EFBF9" w:rsidR="00023C10" w:rsidRDefault="00023C10" w:rsidP="00023C10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992" w:type="dxa"/>
          </w:tcPr>
          <w:p w14:paraId="7A3D901B" w14:textId="0A9B610D" w:rsidR="00023C10" w:rsidRDefault="00023C10" w:rsidP="00023C10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559" w:type="dxa"/>
          </w:tcPr>
          <w:p w14:paraId="26CE67DA" w14:textId="3B3C80C7" w:rsidR="00023C10" w:rsidRDefault="00023C10" w:rsidP="00023C10">
            <w:pPr>
              <w:jc w:val="center"/>
            </w:pPr>
            <w:r>
              <w:rPr>
                <w:rFonts w:hint="eastAsia"/>
              </w:rPr>
              <w:t>×</w:t>
            </w:r>
          </w:p>
        </w:tc>
      </w:tr>
      <w:tr w:rsidR="00023C10" w14:paraId="17079B68" w14:textId="47F5AD73" w:rsidTr="00DD62D9">
        <w:tc>
          <w:tcPr>
            <w:tcW w:w="2133" w:type="dxa"/>
          </w:tcPr>
          <w:p w14:paraId="4AD19756" w14:textId="6B0FE0F6" w:rsidR="00023C10" w:rsidRDefault="00023C10" w:rsidP="00023C10">
            <w:pPr>
              <w:jc w:val="left"/>
            </w:pPr>
            <w:r>
              <w:rPr>
                <w:rFonts w:hint="eastAsia"/>
              </w:rPr>
              <w:t>納豆</w:t>
            </w:r>
          </w:p>
        </w:tc>
        <w:tc>
          <w:tcPr>
            <w:tcW w:w="1230" w:type="dxa"/>
          </w:tcPr>
          <w:p w14:paraId="65A7A98A" w14:textId="10BD3DA1" w:rsidR="00023C10" w:rsidRDefault="00023C10" w:rsidP="00023C10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134" w:type="dxa"/>
          </w:tcPr>
          <w:p w14:paraId="6C1FF12A" w14:textId="1B26E152" w:rsidR="00023C10" w:rsidRDefault="00023C10" w:rsidP="00023C10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992" w:type="dxa"/>
          </w:tcPr>
          <w:p w14:paraId="2073D6E4" w14:textId="05E6E5D3" w:rsidR="00023C10" w:rsidRDefault="00023C10" w:rsidP="00023C10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559" w:type="dxa"/>
          </w:tcPr>
          <w:p w14:paraId="14D48DFF" w14:textId="1B2532BA" w:rsidR="00023C10" w:rsidRDefault="00023C10" w:rsidP="00023C10">
            <w:pPr>
              <w:jc w:val="center"/>
            </w:pPr>
            <w:r>
              <w:rPr>
                <w:rFonts w:hint="eastAsia"/>
              </w:rPr>
              <w:t>×</w:t>
            </w:r>
          </w:p>
        </w:tc>
      </w:tr>
      <w:tr w:rsidR="00023C10" w14:paraId="01382FF3" w14:textId="622999E9" w:rsidTr="00DD62D9">
        <w:tc>
          <w:tcPr>
            <w:tcW w:w="2133" w:type="dxa"/>
          </w:tcPr>
          <w:p w14:paraId="71E38160" w14:textId="5B362717" w:rsidR="00023C10" w:rsidRDefault="00023C10" w:rsidP="00023C10">
            <w:pPr>
              <w:jc w:val="left"/>
            </w:pPr>
            <w:r>
              <w:rPr>
                <w:rFonts w:hint="eastAsia"/>
              </w:rPr>
              <w:t>半身揚げ</w:t>
            </w:r>
          </w:p>
        </w:tc>
        <w:tc>
          <w:tcPr>
            <w:tcW w:w="1230" w:type="dxa"/>
          </w:tcPr>
          <w:p w14:paraId="3FE72C26" w14:textId="1DA95169" w:rsidR="00023C10" w:rsidRDefault="00023C10" w:rsidP="00023C10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134" w:type="dxa"/>
          </w:tcPr>
          <w:p w14:paraId="2295736A" w14:textId="742E8BA0" w:rsidR="00023C10" w:rsidRDefault="00023C10" w:rsidP="00023C10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992" w:type="dxa"/>
          </w:tcPr>
          <w:p w14:paraId="5A797988" w14:textId="3270378E" w:rsidR="00023C10" w:rsidRDefault="001D3524" w:rsidP="00023C10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1559" w:type="dxa"/>
          </w:tcPr>
          <w:p w14:paraId="03E65C9F" w14:textId="7D17DAA4" w:rsidR="00023C10" w:rsidRDefault="00023C10" w:rsidP="00023C10">
            <w:pPr>
              <w:jc w:val="center"/>
            </w:pPr>
            <w:r>
              <w:rPr>
                <w:rFonts w:hint="eastAsia"/>
              </w:rPr>
              <w:t>×</w:t>
            </w:r>
          </w:p>
        </w:tc>
      </w:tr>
    </w:tbl>
    <w:p w14:paraId="26956ED7" w14:textId="77777777" w:rsidR="00934BCA" w:rsidRDefault="00934BCA" w:rsidP="00D45B7C">
      <w:pPr>
        <w:jc w:val="left"/>
      </w:pPr>
    </w:p>
    <w:p w14:paraId="59F32858" w14:textId="77777777" w:rsidR="00934BCA" w:rsidRDefault="00934BCA" w:rsidP="00D45B7C">
      <w:pPr>
        <w:jc w:val="left"/>
      </w:pPr>
    </w:p>
    <w:p w14:paraId="767722B4" w14:textId="77777777" w:rsidR="00D45B7C" w:rsidRDefault="00D45B7C" w:rsidP="00D45B7C">
      <w:pPr>
        <w:jc w:val="left"/>
      </w:pPr>
    </w:p>
    <w:p w14:paraId="3E53D3C1" w14:textId="77777777" w:rsidR="00D45B7C" w:rsidRDefault="00D45B7C" w:rsidP="00D45B7C">
      <w:pPr>
        <w:jc w:val="left"/>
      </w:pPr>
    </w:p>
    <w:p w14:paraId="1212285C" w14:textId="77777777" w:rsidR="007728A6" w:rsidRPr="00D45B7C" w:rsidRDefault="007728A6" w:rsidP="007728A6">
      <w:pPr>
        <w:jc w:val="left"/>
      </w:pPr>
    </w:p>
    <w:sectPr w:rsidR="007728A6" w:rsidRPr="00D45B7C" w:rsidSect="009A28C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BD187" w14:textId="77777777" w:rsidR="00D77859" w:rsidRDefault="00D77859" w:rsidP="00DF3310">
      <w:pPr>
        <w:spacing w:line="240" w:lineRule="auto"/>
      </w:pPr>
      <w:r>
        <w:separator/>
      </w:r>
    </w:p>
  </w:endnote>
  <w:endnote w:type="continuationSeparator" w:id="0">
    <w:p w14:paraId="61F0D4AD" w14:textId="77777777" w:rsidR="00D77859" w:rsidRDefault="00D77859" w:rsidP="00DF33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5373F" w14:textId="77777777" w:rsidR="00D77859" w:rsidRDefault="00D77859" w:rsidP="00DF3310">
      <w:pPr>
        <w:spacing w:line="240" w:lineRule="auto"/>
      </w:pPr>
      <w:r>
        <w:separator/>
      </w:r>
    </w:p>
  </w:footnote>
  <w:footnote w:type="continuationSeparator" w:id="0">
    <w:p w14:paraId="29DED0BA" w14:textId="77777777" w:rsidR="00D77859" w:rsidRDefault="00D77859" w:rsidP="00DF33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720990"/>
    <w:multiLevelType w:val="hybridMultilevel"/>
    <w:tmpl w:val="EB7ED94A"/>
    <w:lvl w:ilvl="0" w:tplc="19DED8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D1F6BAD"/>
    <w:multiLevelType w:val="hybridMultilevel"/>
    <w:tmpl w:val="207CB38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019119539">
    <w:abstractNumId w:val="1"/>
  </w:num>
  <w:num w:numId="2" w16cid:durableId="1710447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8A6"/>
    <w:rsid w:val="00023C10"/>
    <w:rsid w:val="0016277E"/>
    <w:rsid w:val="001D3524"/>
    <w:rsid w:val="002462D8"/>
    <w:rsid w:val="00250E21"/>
    <w:rsid w:val="00541758"/>
    <w:rsid w:val="006533B4"/>
    <w:rsid w:val="0067669A"/>
    <w:rsid w:val="006818DB"/>
    <w:rsid w:val="007728A6"/>
    <w:rsid w:val="008528D8"/>
    <w:rsid w:val="008D2315"/>
    <w:rsid w:val="00925C18"/>
    <w:rsid w:val="00934BCA"/>
    <w:rsid w:val="009A28C1"/>
    <w:rsid w:val="00A11024"/>
    <w:rsid w:val="00A42B57"/>
    <w:rsid w:val="00D45B7C"/>
    <w:rsid w:val="00D705D1"/>
    <w:rsid w:val="00D77859"/>
    <w:rsid w:val="00D85EB7"/>
    <w:rsid w:val="00DB1707"/>
    <w:rsid w:val="00DF3310"/>
    <w:rsid w:val="00FF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7DEAA2"/>
  <w15:chartTrackingRefBased/>
  <w15:docId w15:val="{111D109C-4E68-49B3-9C2D-552F8CC45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メイリオ" w:eastAsia="メイリオ" w:hAnsi="メイリオ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728A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28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28A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28A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28A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28A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28A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28A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28A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728A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728A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728A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728A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728A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728A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728A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728A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728A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728A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728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728A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728A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728A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728A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728A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728A6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728A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728A6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7728A6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39"/>
    <w:rsid w:val="00934BC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DF331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F3310"/>
  </w:style>
  <w:style w:type="paragraph" w:styleId="ad">
    <w:name w:val="footer"/>
    <w:basedOn w:val="a"/>
    <w:link w:val="ae"/>
    <w:uiPriority w:val="99"/>
    <w:unhideWhenUsed/>
    <w:rsid w:val="00DF331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F3310"/>
  </w:style>
  <w:style w:type="character" w:styleId="af">
    <w:name w:val="Hyperlink"/>
    <w:basedOn w:val="a0"/>
    <w:uiPriority w:val="99"/>
    <w:unhideWhenUsed/>
    <w:rsid w:val="006818DB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6818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ja-niigata.or.jp/food/produc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孝輔</dc:creator>
  <cp:keywords/>
  <dc:description/>
  <cp:lastModifiedBy>陽 佐久間</cp:lastModifiedBy>
  <cp:revision>3</cp:revision>
  <dcterms:created xsi:type="dcterms:W3CDTF">2025-05-24T01:59:00Z</dcterms:created>
  <dcterms:modified xsi:type="dcterms:W3CDTF">2025-05-24T07:34:00Z</dcterms:modified>
</cp:coreProperties>
</file>